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162" w:rsidRPr="00726808" w:rsidRDefault="00BE53FE" w:rsidP="002D363E">
      <w:pPr>
        <w:jc w:val="center"/>
        <w:rPr>
          <w:b/>
          <w:sz w:val="28"/>
          <w:szCs w:val="28"/>
        </w:rPr>
      </w:pPr>
      <w:r w:rsidRPr="00726808">
        <w:rPr>
          <w:b/>
          <w:sz w:val="28"/>
          <w:szCs w:val="28"/>
        </w:rPr>
        <w:t>Warnings</w:t>
      </w:r>
    </w:p>
    <w:p w:rsidR="00BE53FE" w:rsidRPr="00220FAB" w:rsidRDefault="00EE63FB" w:rsidP="00BE53FE">
      <w:pPr>
        <w:pStyle w:val="ListParagraph"/>
        <w:numPr>
          <w:ilvl w:val="0"/>
          <w:numId w:val="2"/>
        </w:numPr>
      </w:pPr>
      <w:r w:rsidRPr="00220FAB">
        <w:t>Read and understand the entire product manual before attempting to</w:t>
      </w:r>
      <w:r w:rsidR="00956061" w:rsidRPr="00220FAB">
        <w:t xml:space="preserve"> operate or assemble the machine</w:t>
      </w:r>
      <w:r w:rsidRPr="00220FAB">
        <w:t>.</w:t>
      </w:r>
    </w:p>
    <w:p w:rsidR="00EE63FB" w:rsidRPr="00220FAB" w:rsidRDefault="00EE63FB" w:rsidP="00BE53FE">
      <w:pPr>
        <w:pStyle w:val="ListParagraph"/>
        <w:numPr>
          <w:ilvl w:val="0"/>
          <w:numId w:val="2"/>
        </w:numPr>
      </w:pPr>
      <w:r w:rsidRPr="00220FAB">
        <w:t>Read and understand all of the warnings posted on the machine and in the manual.  Failure to comply with these warnings may lead to serious injury</w:t>
      </w:r>
      <w:r w:rsidR="00D06229">
        <w:t>, death</w:t>
      </w:r>
      <w:bookmarkStart w:id="0" w:name="_GoBack"/>
      <w:bookmarkEnd w:id="0"/>
      <w:r w:rsidR="00401367">
        <w:t>, and</w:t>
      </w:r>
      <w:r w:rsidR="00D06229">
        <w:t>/</w:t>
      </w:r>
      <w:r w:rsidRPr="00220FAB">
        <w:t>or damage to the product.</w:t>
      </w:r>
    </w:p>
    <w:p w:rsidR="002D363E" w:rsidRPr="00220FAB" w:rsidRDefault="002D363E" w:rsidP="00BE53FE">
      <w:pPr>
        <w:pStyle w:val="ListParagraph"/>
        <w:numPr>
          <w:ilvl w:val="0"/>
          <w:numId w:val="2"/>
        </w:numPr>
      </w:pPr>
      <w:r w:rsidRPr="00220FAB">
        <w:t>If warning labels become obscured or damaged, replace them immediately!</w:t>
      </w:r>
    </w:p>
    <w:p w:rsidR="00220FAB" w:rsidRPr="00220FAB" w:rsidRDefault="00220FAB" w:rsidP="00220FAB">
      <w:pPr>
        <w:pStyle w:val="ListParagraph"/>
        <w:numPr>
          <w:ilvl w:val="0"/>
          <w:numId w:val="2"/>
        </w:numPr>
      </w:pPr>
      <w:r w:rsidRPr="00220FAB">
        <w:t>Turn the power switch to the OFF position before connecting the machine to a power source.</w:t>
      </w:r>
    </w:p>
    <w:p w:rsidR="00220FAB" w:rsidRPr="00220FAB" w:rsidRDefault="00220FAB" w:rsidP="00220FAB">
      <w:pPr>
        <w:pStyle w:val="ListParagraph"/>
        <w:numPr>
          <w:ilvl w:val="0"/>
          <w:numId w:val="2"/>
        </w:numPr>
      </w:pPr>
      <w:r w:rsidRPr="00220FAB">
        <w:t>Ensure the machine is properly grounded before use.</w:t>
      </w:r>
    </w:p>
    <w:p w:rsidR="00220FAB" w:rsidRPr="00220FAB" w:rsidRDefault="00220FAB" w:rsidP="00220FAB">
      <w:pPr>
        <w:pStyle w:val="ListParagraph"/>
        <w:numPr>
          <w:ilvl w:val="0"/>
          <w:numId w:val="2"/>
        </w:numPr>
      </w:pPr>
      <w:r w:rsidRPr="00220FAB">
        <w:t xml:space="preserve">All Band Saws with extended work heights must be secured to the floor. </w:t>
      </w:r>
    </w:p>
    <w:p w:rsidR="002D363E" w:rsidRPr="00220FAB" w:rsidRDefault="002D363E" w:rsidP="00BE53FE">
      <w:pPr>
        <w:pStyle w:val="ListParagraph"/>
        <w:numPr>
          <w:ilvl w:val="0"/>
          <w:numId w:val="2"/>
        </w:numPr>
      </w:pPr>
      <w:r w:rsidRPr="00220FAB">
        <w:t>This band saw is intended for use by properly trained and experience</w:t>
      </w:r>
      <w:r w:rsidR="00AA600A" w:rsidRPr="00220FAB">
        <w:t>d</w:t>
      </w:r>
      <w:r w:rsidRPr="00220FAB">
        <w:t xml:space="preserve"> personnel only.  If you are not properly trained in the safe operation of the saw, do not use until proper training is acquired.</w:t>
      </w:r>
    </w:p>
    <w:p w:rsidR="004843E4" w:rsidRPr="00220FAB" w:rsidRDefault="004843E4" w:rsidP="004843E4">
      <w:pPr>
        <w:pStyle w:val="ListParagraph"/>
        <w:numPr>
          <w:ilvl w:val="0"/>
          <w:numId w:val="2"/>
        </w:numPr>
      </w:pPr>
      <w:r w:rsidRPr="00220FAB">
        <w:t>Do not operate machinery under the influence of drugs or alcohol.</w:t>
      </w:r>
    </w:p>
    <w:p w:rsidR="002D363E" w:rsidRPr="00220FAB" w:rsidRDefault="002D363E" w:rsidP="00BE53FE">
      <w:pPr>
        <w:pStyle w:val="ListParagraph"/>
        <w:numPr>
          <w:ilvl w:val="0"/>
          <w:numId w:val="2"/>
        </w:numPr>
      </w:pPr>
      <w:r w:rsidRPr="00220FAB">
        <w:t xml:space="preserve">Do not use this band saw for any operations other than its intended use.  Grob Inc. is not liable for negligent operation of this saw.  </w:t>
      </w:r>
    </w:p>
    <w:p w:rsidR="002D363E" w:rsidRPr="00220FAB" w:rsidRDefault="002D363E" w:rsidP="00BE53FE">
      <w:pPr>
        <w:pStyle w:val="ListParagraph"/>
        <w:numPr>
          <w:ilvl w:val="0"/>
          <w:numId w:val="2"/>
        </w:numPr>
      </w:pPr>
      <w:r w:rsidRPr="00220FAB">
        <w:t xml:space="preserve">When operating this saw, always be sure to use approved safety glasses or face shields.  Ear protection is also recommended.  </w:t>
      </w:r>
    </w:p>
    <w:p w:rsidR="002D363E" w:rsidRPr="00220FAB" w:rsidRDefault="002D363E" w:rsidP="00BE53FE">
      <w:pPr>
        <w:pStyle w:val="ListParagraph"/>
        <w:numPr>
          <w:ilvl w:val="0"/>
          <w:numId w:val="2"/>
        </w:numPr>
      </w:pPr>
      <w:r w:rsidRPr="00220FAB">
        <w:t>Before operating the band saw, be sure to remove all loose f</w:t>
      </w:r>
      <w:r w:rsidR="0086236B" w:rsidRPr="00220FAB">
        <w:t>itting clothing, jewelry, ties,</w:t>
      </w:r>
      <w:r w:rsidR="00732777" w:rsidRPr="00220FAB">
        <w:t xml:space="preserve"> and</w:t>
      </w:r>
      <w:r w:rsidR="00B823C5" w:rsidRPr="00220FAB">
        <w:t xml:space="preserve"> </w:t>
      </w:r>
      <w:r w:rsidRPr="00220FAB">
        <w:t xml:space="preserve">or anything else that may pose a safety risk if caught in the machine.  Do not wear gloves while operating this machine.  </w:t>
      </w:r>
    </w:p>
    <w:p w:rsidR="002D363E" w:rsidRPr="00220FAB" w:rsidRDefault="00CA41BA" w:rsidP="00BE53FE">
      <w:pPr>
        <w:pStyle w:val="ListParagraph"/>
        <w:numPr>
          <w:ilvl w:val="0"/>
          <w:numId w:val="2"/>
        </w:numPr>
      </w:pPr>
      <w:r w:rsidRPr="00220FAB">
        <w:t xml:space="preserve">Dust created from machine operations such as sawing, grinding, or machining, can contain </w:t>
      </w:r>
      <w:r w:rsidR="00AA600A" w:rsidRPr="00220FAB">
        <w:t xml:space="preserve">hazardous </w:t>
      </w:r>
      <w:r w:rsidRPr="00220FAB">
        <w:t>chemicals known to cause cancer, birth defects, or respiratory issues, to name a few.  Some examples of hazardous material include</w:t>
      </w:r>
      <w:r w:rsidR="00A67D84">
        <w:t xml:space="preserve"> but not limited to</w:t>
      </w:r>
      <w:r w:rsidRPr="00220FAB">
        <w:t>:</w:t>
      </w:r>
    </w:p>
    <w:p w:rsidR="00CA41BA" w:rsidRPr="00220FAB" w:rsidRDefault="00CA41BA" w:rsidP="00CA41BA">
      <w:pPr>
        <w:pStyle w:val="ListParagraph"/>
        <w:numPr>
          <w:ilvl w:val="1"/>
          <w:numId w:val="2"/>
        </w:numPr>
      </w:pPr>
      <w:r w:rsidRPr="00220FAB">
        <w:t>Arsenic and chromium from treated lumber.</w:t>
      </w:r>
    </w:p>
    <w:p w:rsidR="00CA41BA" w:rsidRPr="00220FAB" w:rsidRDefault="00CA41BA" w:rsidP="00CA41BA">
      <w:pPr>
        <w:pStyle w:val="ListParagraph"/>
        <w:numPr>
          <w:ilvl w:val="1"/>
          <w:numId w:val="2"/>
        </w:numPr>
      </w:pPr>
      <w:r w:rsidRPr="00220FAB">
        <w:t>Lead from lead based paint.</w:t>
      </w:r>
    </w:p>
    <w:p w:rsidR="00CA41BA" w:rsidRPr="00220FAB" w:rsidRDefault="00CA41BA" w:rsidP="00CA41BA">
      <w:pPr>
        <w:ind w:left="720"/>
      </w:pPr>
      <w:r w:rsidRPr="00220FAB">
        <w:t>For your safety, and those around you, only operate this machine in a well-ventilated area and work with proper safety equipment appropriate for the material you are working with.</w:t>
      </w:r>
    </w:p>
    <w:p w:rsidR="00CA41BA" w:rsidRPr="00220FAB" w:rsidRDefault="00AC7EF1" w:rsidP="00CA41BA">
      <w:pPr>
        <w:pStyle w:val="ListParagraph"/>
        <w:numPr>
          <w:ilvl w:val="0"/>
          <w:numId w:val="2"/>
        </w:numPr>
      </w:pPr>
      <w:r w:rsidRPr="00220FAB">
        <w:t xml:space="preserve">When </w:t>
      </w:r>
      <w:r w:rsidR="00220FAB" w:rsidRPr="00220FAB">
        <w:t xml:space="preserve">changing blades, </w:t>
      </w:r>
      <w:r w:rsidRPr="00220FAB">
        <w:t>making adjustments</w:t>
      </w:r>
      <w:r w:rsidR="00220FAB" w:rsidRPr="00220FAB">
        <w:t>,</w:t>
      </w:r>
      <w:r w:rsidRPr="00220FAB">
        <w:t xml:space="preserve"> or doing maintenance, make sure that the machine is </w:t>
      </w:r>
      <w:r w:rsidR="00220FAB" w:rsidRPr="00220FAB">
        <w:t>disconnected</w:t>
      </w:r>
      <w:r w:rsidRPr="00220FAB">
        <w:t xml:space="preserve"> from the power source.</w:t>
      </w:r>
    </w:p>
    <w:p w:rsidR="00E93338" w:rsidRPr="00220FAB" w:rsidRDefault="00E93338" w:rsidP="00CA41BA">
      <w:pPr>
        <w:pStyle w:val="ListParagraph"/>
        <w:numPr>
          <w:ilvl w:val="0"/>
          <w:numId w:val="2"/>
        </w:numPr>
      </w:pPr>
      <w:r w:rsidRPr="00220FAB">
        <w:t>Ensure that the work area is clear of debris, grease, or oils before operating this machine.</w:t>
      </w:r>
    </w:p>
    <w:p w:rsidR="00A774BA" w:rsidRPr="00220FAB" w:rsidRDefault="00A774BA" w:rsidP="00A774BA">
      <w:pPr>
        <w:pStyle w:val="ListParagraph"/>
        <w:numPr>
          <w:ilvl w:val="0"/>
          <w:numId w:val="2"/>
        </w:numPr>
      </w:pPr>
      <w:r w:rsidRPr="00220FAB">
        <w:t xml:space="preserve">Turn the machine off before cleaning.  Never remove debris with your hands, use a brush instead.  </w:t>
      </w:r>
    </w:p>
    <w:p w:rsidR="00AC7EF1" w:rsidRPr="00220FAB" w:rsidRDefault="00AC7EF1" w:rsidP="00CA41BA">
      <w:pPr>
        <w:pStyle w:val="ListParagraph"/>
        <w:numPr>
          <w:ilvl w:val="0"/>
          <w:numId w:val="2"/>
        </w:numPr>
      </w:pPr>
      <w:r w:rsidRPr="00220FAB">
        <w:t>Before operating this machine, ensure that all of the guards are securely in place.  Never operate a machine with missing or damaged guards.</w:t>
      </w:r>
    </w:p>
    <w:p w:rsidR="00AC7EF1" w:rsidRPr="00220FAB" w:rsidRDefault="00A40B93" w:rsidP="00CA41BA">
      <w:pPr>
        <w:pStyle w:val="ListParagraph"/>
        <w:numPr>
          <w:ilvl w:val="0"/>
          <w:numId w:val="2"/>
        </w:numPr>
      </w:pPr>
      <w:r w:rsidRPr="00220FAB">
        <w:t>Before operation, check for damaged parts, or debris in the work area.  Take special care to check that everything is aligned properly and that everything operates as intended.  Failure to do so can lead to serious injury and</w:t>
      </w:r>
      <w:r w:rsidR="00D06229">
        <w:t>/</w:t>
      </w:r>
      <w:r w:rsidRPr="00220FAB">
        <w:t xml:space="preserve">or damage to the machine.   </w:t>
      </w:r>
    </w:p>
    <w:p w:rsidR="00A40B93" w:rsidRPr="00220FAB" w:rsidRDefault="00B823C5" w:rsidP="00CA41BA">
      <w:pPr>
        <w:pStyle w:val="ListParagraph"/>
        <w:numPr>
          <w:ilvl w:val="0"/>
          <w:numId w:val="2"/>
        </w:numPr>
      </w:pPr>
      <w:r w:rsidRPr="00220FAB">
        <w:t>Never lean on the machine, always maintain a stable stance while operating this machine.</w:t>
      </w:r>
    </w:p>
    <w:p w:rsidR="0095686E" w:rsidRPr="00220FAB" w:rsidRDefault="007C00C7" w:rsidP="00CA41BA">
      <w:pPr>
        <w:pStyle w:val="ListParagraph"/>
        <w:numPr>
          <w:ilvl w:val="0"/>
          <w:numId w:val="2"/>
        </w:numPr>
      </w:pPr>
      <w:r w:rsidRPr="00220FAB">
        <w:t xml:space="preserve">Do not stand on the machine for any reason, serious injury can occur if the machine were to tip over.  </w:t>
      </w:r>
    </w:p>
    <w:p w:rsidR="007C00C7" w:rsidRPr="00220FAB" w:rsidRDefault="007C00C7" w:rsidP="00CA41BA">
      <w:pPr>
        <w:pStyle w:val="ListParagraph"/>
        <w:numPr>
          <w:ilvl w:val="0"/>
          <w:numId w:val="2"/>
        </w:numPr>
      </w:pPr>
      <w:r w:rsidRPr="00220FAB">
        <w:t xml:space="preserve">Never leave the machine running unattended.  Always turn the power off and ensure that the machine has come to a complete stop before you walk away.  </w:t>
      </w:r>
    </w:p>
    <w:p w:rsidR="00A774BA" w:rsidRPr="00220FAB" w:rsidRDefault="00C378FE" w:rsidP="00CA41BA">
      <w:pPr>
        <w:pStyle w:val="ListParagraph"/>
        <w:numPr>
          <w:ilvl w:val="0"/>
          <w:numId w:val="2"/>
        </w:numPr>
      </w:pPr>
      <w:r w:rsidRPr="00220FAB">
        <w:t xml:space="preserve">Maintain the machine and tooling with care.  Examples include maintaining a sharp and clean blade, replacing worn out guides, and lubricating the machinery in accordance to the </w:t>
      </w:r>
      <w:r w:rsidR="00A52A73" w:rsidRPr="00220FAB">
        <w:t>manufacturer’s</w:t>
      </w:r>
      <w:r w:rsidRPr="00220FAB">
        <w:t xml:space="preserve"> specifications.</w:t>
      </w:r>
    </w:p>
    <w:p w:rsidR="00A67D84" w:rsidRDefault="00A67D84" w:rsidP="00A67D84">
      <w:pPr>
        <w:pStyle w:val="ListParagraph"/>
      </w:pPr>
    </w:p>
    <w:p w:rsidR="00A67D84" w:rsidRDefault="00A67D84" w:rsidP="00A67D84">
      <w:pPr>
        <w:pStyle w:val="ListParagraph"/>
      </w:pPr>
    </w:p>
    <w:p w:rsidR="00B62FBE" w:rsidRPr="00220FAB" w:rsidRDefault="00B62FBE" w:rsidP="00A67D84">
      <w:pPr>
        <w:pStyle w:val="ListParagraph"/>
        <w:numPr>
          <w:ilvl w:val="0"/>
          <w:numId w:val="2"/>
        </w:numPr>
      </w:pPr>
      <w:r w:rsidRPr="00220FAB">
        <w:t xml:space="preserve">Use the correct blade with the appropriate </w:t>
      </w:r>
      <w:r w:rsidR="00220FAB" w:rsidRPr="00220FAB">
        <w:t xml:space="preserve">speed and </w:t>
      </w:r>
      <w:r w:rsidRPr="00220FAB">
        <w:t>feed rates for the material you are cutting.  The blade should not bow as you feed in the work piece.</w:t>
      </w:r>
    </w:p>
    <w:p w:rsidR="00B62FBE" w:rsidRPr="00220FAB" w:rsidRDefault="00B62FBE" w:rsidP="00CA41BA">
      <w:pPr>
        <w:pStyle w:val="ListParagraph"/>
        <w:numPr>
          <w:ilvl w:val="0"/>
          <w:numId w:val="2"/>
        </w:numPr>
      </w:pPr>
      <w:r w:rsidRPr="00220FAB">
        <w:t>Use only Grob parts and accessories from a Grob Dealer.</w:t>
      </w:r>
    </w:p>
    <w:p w:rsidR="001C6C13" w:rsidRPr="00220FAB" w:rsidRDefault="00220FAB" w:rsidP="00220FAB">
      <w:pPr>
        <w:pStyle w:val="ListParagraph"/>
        <w:numPr>
          <w:ilvl w:val="0"/>
          <w:numId w:val="2"/>
        </w:numPr>
      </w:pPr>
      <w:r w:rsidRPr="00220FAB">
        <w:t xml:space="preserve">Pulleys must be inspected before each use and replaced if any wear, chips, or cracks present. Pulleys should be replaced only with pulleys made new or remanufactured by Grob Inc. Grob </w:t>
      </w:r>
      <w:proofErr w:type="spellStart"/>
      <w:r w:rsidRPr="00220FAB">
        <w:t>Inc</w:t>
      </w:r>
      <w:proofErr w:type="spellEnd"/>
      <w:r w:rsidRPr="00220FAB">
        <w:t xml:space="preserve"> will not be responsible for any damage or injury, to equipment or personnel, if using pulleys made by or modified by anyone other than Grob Inc.</w:t>
      </w:r>
    </w:p>
    <w:p w:rsidR="00B62FBE" w:rsidRPr="00BE53FE" w:rsidRDefault="00B62FBE" w:rsidP="00B62FBE">
      <w:pPr>
        <w:pStyle w:val="ListParagraph"/>
      </w:pPr>
    </w:p>
    <w:sectPr w:rsidR="00B62FBE" w:rsidRPr="00BE53FE" w:rsidSect="00726808">
      <w:footerReference w:type="default" r:id="rId8"/>
      <w:headerReference w:type="first" r:id="rId9"/>
      <w:footerReference w:type="first" r:id="rId10"/>
      <w:pgSz w:w="12240" w:h="15840"/>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808" w:rsidRDefault="00726808" w:rsidP="00726808">
      <w:pPr>
        <w:spacing w:after="0" w:line="240" w:lineRule="auto"/>
      </w:pPr>
      <w:r>
        <w:separator/>
      </w:r>
    </w:p>
  </w:endnote>
  <w:endnote w:type="continuationSeparator" w:id="0">
    <w:p w:rsidR="00726808" w:rsidRDefault="00726808" w:rsidP="00726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629808"/>
      <w:docPartObj>
        <w:docPartGallery w:val="Page Numbers (Bottom of Page)"/>
        <w:docPartUnique/>
      </w:docPartObj>
    </w:sdtPr>
    <w:sdtEndPr>
      <w:rPr>
        <w:noProof/>
      </w:rPr>
    </w:sdtEndPr>
    <w:sdtContent>
      <w:p w:rsidR="00726808" w:rsidRPr="00987623" w:rsidRDefault="00726808">
        <w:pPr>
          <w:pStyle w:val="Footer"/>
          <w:jc w:val="center"/>
        </w:pPr>
        <w:r w:rsidRPr="00987623">
          <w:fldChar w:fldCharType="begin"/>
        </w:r>
        <w:r w:rsidRPr="00987623">
          <w:instrText xml:space="preserve"> PAGE   \* MERGEFORMAT </w:instrText>
        </w:r>
        <w:r w:rsidRPr="00987623">
          <w:fldChar w:fldCharType="separate"/>
        </w:r>
        <w:r w:rsidR="00A67D84">
          <w:rPr>
            <w:noProof/>
          </w:rPr>
          <w:t>2</w:t>
        </w:r>
        <w:r w:rsidRPr="00987623">
          <w:rPr>
            <w:noProof/>
          </w:rPr>
          <w:fldChar w:fldCharType="end"/>
        </w:r>
      </w:p>
    </w:sdtContent>
  </w:sdt>
  <w:p w:rsidR="00726808" w:rsidRDefault="007268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4E6" w:rsidRPr="00987623" w:rsidRDefault="00C914E6">
    <w:pPr>
      <w:pStyle w:val="Footer"/>
      <w:tabs>
        <w:tab w:val="clear" w:pos="4680"/>
        <w:tab w:val="clear" w:pos="9360"/>
      </w:tabs>
      <w:jc w:val="center"/>
      <w:rPr>
        <w:caps/>
        <w:noProof/>
      </w:rPr>
    </w:pPr>
    <w:r w:rsidRPr="00987623">
      <w:rPr>
        <w:caps/>
      </w:rPr>
      <w:fldChar w:fldCharType="begin"/>
    </w:r>
    <w:r w:rsidRPr="00987623">
      <w:rPr>
        <w:caps/>
      </w:rPr>
      <w:instrText xml:space="preserve"> PAGE   \* MERGEFORMAT </w:instrText>
    </w:r>
    <w:r w:rsidRPr="00987623">
      <w:rPr>
        <w:caps/>
      </w:rPr>
      <w:fldChar w:fldCharType="separate"/>
    </w:r>
    <w:r w:rsidR="00401367">
      <w:rPr>
        <w:caps/>
        <w:noProof/>
      </w:rPr>
      <w:t>1</w:t>
    </w:r>
    <w:r w:rsidRPr="00987623">
      <w:rPr>
        <w:caps/>
        <w:noProof/>
      </w:rPr>
      <w:fldChar w:fldCharType="end"/>
    </w:r>
  </w:p>
  <w:p w:rsidR="00C914E6" w:rsidRDefault="00C91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808" w:rsidRDefault="00726808" w:rsidP="00726808">
      <w:pPr>
        <w:spacing w:after="0" w:line="240" w:lineRule="auto"/>
      </w:pPr>
      <w:r>
        <w:separator/>
      </w:r>
    </w:p>
  </w:footnote>
  <w:footnote w:type="continuationSeparator" w:id="0">
    <w:p w:rsidR="00726808" w:rsidRDefault="00726808" w:rsidP="007268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808" w:rsidRDefault="00726808" w:rsidP="00726808">
    <w:pPr>
      <w:pStyle w:val="Header"/>
      <w:jc w:val="center"/>
    </w:pPr>
    <w:r>
      <w:rPr>
        <w:noProof/>
      </w:rPr>
      <w:drawing>
        <wp:inline distT="0" distB="0" distL="0" distR="0" wp14:anchorId="687197E5" wp14:editId="68DD196F">
          <wp:extent cx="6400800" cy="8449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b Letter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00800" cy="84490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F6351C"/>
    <w:multiLevelType w:val="hybridMultilevel"/>
    <w:tmpl w:val="28DCE9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C31DF3"/>
    <w:multiLevelType w:val="hybridMultilevel"/>
    <w:tmpl w:val="66621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3FE"/>
    <w:rsid w:val="001C6C13"/>
    <w:rsid w:val="0021752C"/>
    <w:rsid w:val="00220FAB"/>
    <w:rsid w:val="002D363E"/>
    <w:rsid w:val="00401367"/>
    <w:rsid w:val="00415451"/>
    <w:rsid w:val="004843E4"/>
    <w:rsid w:val="00726808"/>
    <w:rsid w:val="00732777"/>
    <w:rsid w:val="007C00C7"/>
    <w:rsid w:val="0086236B"/>
    <w:rsid w:val="00956061"/>
    <w:rsid w:val="0095686E"/>
    <w:rsid w:val="009833D7"/>
    <w:rsid w:val="00987623"/>
    <w:rsid w:val="00A40B93"/>
    <w:rsid w:val="00A52A73"/>
    <w:rsid w:val="00A67D84"/>
    <w:rsid w:val="00A774BA"/>
    <w:rsid w:val="00AA600A"/>
    <w:rsid w:val="00AC7EF1"/>
    <w:rsid w:val="00B5360A"/>
    <w:rsid w:val="00B62FBE"/>
    <w:rsid w:val="00B823C5"/>
    <w:rsid w:val="00BE53FE"/>
    <w:rsid w:val="00C378FE"/>
    <w:rsid w:val="00C914E6"/>
    <w:rsid w:val="00CA41BA"/>
    <w:rsid w:val="00D06229"/>
    <w:rsid w:val="00D97DF0"/>
    <w:rsid w:val="00E93338"/>
    <w:rsid w:val="00EE6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891F2F-CD72-45B0-8C95-541629AC2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3FE"/>
    <w:pPr>
      <w:ind w:left="720"/>
      <w:contextualSpacing/>
    </w:pPr>
  </w:style>
  <w:style w:type="paragraph" w:styleId="BalloonText">
    <w:name w:val="Balloon Text"/>
    <w:basedOn w:val="Normal"/>
    <w:link w:val="BalloonTextChar"/>
    <w:uiPriority w:val="99"/>
    <w:semiHidden/>
    <w:unhideWhenUsed/>
    <w:rsid w:val="00AA60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00A"/>
    <w:rPr>
      <w:rFonts w:ascii="Segoe UI" w:hAnsi="Segoe UI" w:cs="Segoe UI"/>
      <w:sz w:val="18"/>
      <w:szCs w:val="18"/>
    </w:rPr>
  </w:style>
  <w:style w:type="paragraph" w:styleId="Header">
    <w:name w:val="header"/>
    <w:basedOn w:val="Normal"/>
    <w:link w:val="HeaderChar"/>
    <w:uiPriority w:val="99"/>
    <w:unhideWhenUsed/>
    <w:rsid w:val="007268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808"/>
  </w:style>
  <w:style w:type="paragraph" w:styleId="Footer">
    <w:name w:val="footer"/>
    <w:basedOn w:val="Normal"/>
    <w:link w:val="FooterChar"/>
    <w:uiPriority w:val="99"/>
    <w:unhideWhenUsed/>
    <w:rsid w:val="007268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86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1BD70-EABD-48AA-A239-20875FE3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John Sutinen</dc:creator>
  <cp:keywords/>
  <dc:description/>
  <cp:lastModifiedBy>Matthew John Sutinen</cp:lastModifiedBy>
  <cp:revision>29</cp:revision>
  <cp:lastPrinted>2016-06-21T18:27:00Z</cp:lastPrinted>
  <dcterms:created xsi:type="dcterms:W3CDTF">2016-06-21T11:33:00Z</dcterms:created>
  <dcterms:modified xsi:type="dcterms:W3CDTF">2016-06-21T18:43:00Z</dcterms:modified>
</cp:coreProperties>
</file>